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9F" w:rsidRDefault="00C8059F" w:rsidP="00C8059F">
      <w:pPr>
        <w:jc w:val="center"/>
      </w:pPr>
      <w:r>
        <w:t>STATUT MIEJSKO-GMINNEGO OŚRODKA</w:t>
      </w:r>
    </w:p>
    <w:p w:rsidR="00C8059F" w:rsidRDefault="00C8059F" w:rsidP="00C8059F">
      <w:pPr>
        <w:jc w:val="center"/>
      </w:pPr>
      <w:r>
        <w:t>KULTURY W ZAGÓROWIE</w:t>
      </w:r>
    </w:p>
    <w:p w:rsidR="00C8059F" w:rsidRDefault="00C8059F" w:rsidP="00C8059F">
      <w:pPr>
        <w:jc w:val="center"/>
      </w:pPr>
    </w:p>
    <w:p w:rsidR="00C8059F" w:rsidRDefault="00C8059F" w:rsidP="00C8059F">
      <w:pPr>
        <w:jc w:val="center"/>
      </w:pPr>
      <w:r>
        <w:t>ROZDZIAŁ I</w:t>
      </w:r>
    </w:p>
    <w:p w:rsidR="00C8059F" w:rsidRDefault="00C8059F" w:rsidP="00C8059F">
      <w:pPr>
        <w:jc w:val="center"/>
      </w:pPr>
    </w:p>
    <w:p w:rsidR="00C8059F" w:rsidRDefault="00C8059F" w:rsidP="00C8059F">
      <w:pPr>
        <w:jc w:val="center"/>
      </w:pPr>
      <w:r>
        <w:t>POSTANOWIENIA OGÓLNE</w:t>
      </w:r>
    </w:p>
    <w:p w:rsidR="00C8059F" w:rsidRDefault="00C8059F" w:rsidP="00C8059F">
      <w:pPr>
        <w:jc w:val="center"/>
      </w:pPr>
    </w:p>
    <w:p w:rsidR="00C8059F" w:rsidRDefault="00C8059F" w:rsidP="00C8059F">
      <w:r>
        <w:t>§ 1.1. Miejsko-Gminny Ośrodek Kultury w Zagórowie zwany dalej „MGOK” jest samorządową  instytucją kultury działającą na podstawie:</w:t>
      </w:r>
    </w:p>
    <w:p w:rsidR="00C8059F" w:rsidRDefault="00C8059F" w:rsidP="00C8059F">
      <w:pPr>
        <w:numPr>
          <w:ilvl w:val="0"/>
          <w:numId w:val="1"/>
        </w:numPr>
      </w:pPr>
      <w:r>
        <w:t>ustawy z dnia 25 października 1991r. o organizowaniu i prowadzeniu działalności kulturalnej (</w:t>
      </w:r>
      <w:proofErr w:type="spellStart"/>
      <w:r>
        <w:t>Dz.U</w:t>
      </w:r>
      <w:proofErr w:type="spellEnd"/>
      <w:r>
        <w:t xml:space="preserve">. z 2001r. Nr 13 poz. 123 z </w:t>
      </w:r>
      <w:proofErr w:type="spellStart"/>
      <w:r>
        <w:t>późn</w:t>
      </w:r>
      <w:proofErr w:type="spellEnd"/>
      <w:r>
        <w:t>. zm.).</w:t>
      </w:r>
    </w:p>
    <w:p w:rsidR="00C8059F" w:rsidRDefault="00C8059F" w:rsidP="00C8059F">
      <w:pPr>
        <w:numPr>
          <w:ilvl w:val="0"/>
          <w:numId w:val="1"/>
        </w:numPr>
      </w:pPr>
      <w:r>
        <w:t>Ustawy z dnia 8 marca 1990r. o samorządzie gminy (</w:t>
      </w:r>
      <w:proofErr w:type="spellStart"/>
      <w:r>
        <w:t>Dz.U</w:t>
      </w:r>
      <w:proofErr w:type="spellEnd"/>
      <w:r>
        <w:t xml:space="preserve">. z 2001r. Nr 142 poz. 1591 z </w:t>
      </w:r>
      <w:proofErr w:type="spellStart"/>
      <w:r>
        <w:t>późn</w:t>
      </w:r>
      <w:proofErr w:type="spellEnd"/>
      <w:r>
        <w:t>. zm.).</w:t>
      </w:r>
    </w:p>
    <w:p w:rsidR="00C8059F" w:rsidRDefault="00C8059F" w:rsidP="00C8059F">
      <w:pPr>
        <w:numPr>
          <w:ilvl w:val="0"/>
          <w:numId w:val="1"/>
        </w:numPr>
      </w:pPr>
      <w:r>
        <w:t>Ustawy z dnia 29 września 2009r. o finansach publicznych (</w:t>
      </w:r>
      <w:proofErr w:type="spellStart"/>
      <w:r>
        <w:t>Dz.U</w:t>
      </w:r>
      <w:proofErr w:type="spellEnd"/>
      <w:r>
        <w:t>. Nr 157 poz.1240).</w:t>
      </w:r>
    </w:p>
    <w:p w:rsidR="00C8059F" w:rsidRDefault="00C8059F" w:rsidP="00C8059F">
      <w:pPr>
        <w:numPr>
          <w:ilvl w:val="0"/>
          <w:numId w:val="1"/>
        </w:numPr>
      </w:pPr>
      <w:r>
        <w:t>Niniejszego Statutu.</w:t>
      </w:r>
    </w:p>
    <w:p w:rsidR="00C8059F" w:rsidRDefault="00C8059F" w:rsidP="00C8059F"/>
    <w:p w:rsidR="00C8059F" w:rsidRDefault="00C8059F" w:rsidP="00C8059F">
      <w:pPr>
        <w:jc w:val="both"/>
      </w:pPr>
      <w:r>
        <w:t xml:space="preserve">§ 2.1. Nadzór nad organizacją i funkcjonowaniem MGOK sprawuje Burmistrz Zagórowa. MGOK  jest wpisany do rejestru instytucji kultury, prowadzonego przez organizatora, którym  </w:t>
      </w:r>
    </w:p>
    <w:p w:rsidR="00C8059F" w:rsidRDefault="00C8059F" w:rsidP="00C8059F">
      <w:pPr>
        <w:jc w:val="both"/>
      </w:pPr>
      <w:r>
        <w:t xml:space="preserve">          jest Gmina Zagórów, posiada osobowość prawną, prowadzi gospodarkę finansową.</w:t>
      </w:r>
    </w:p>
    <w:p w:rsidR="00C8059F" w:rsidRDefault="00C8059F" w:rsidP="00C8059F">
      <w:pPr>
        <w:jc w:val="both"/>
      </w:pPr>
      <w:r>
        <w:t xml:space="preserve">      2. Siedzibą MGOK jest miasto Zagórów. MGOK działa na obszarze gminy Zagórów.</w:t>
      </w:r>
    </w:p>
    <w:p w:rsidR="00C8059F" w:rsidRDefault="00C8059F" w:rsidP="00C8059F">
      <w:pPr>
        <w:jc w:val="both"/>
      </w:pPr>
      <w:r>
        <w:t xml:space="preserve">      3. MGOK używa pieczęci podłużnej o </w:t>
      </w:r>
      <w:proofErr w:type="spellStart"/>
      <w:r>
        <w:t>nst</w:t>
      </w:r>
      <w:proofErr w:type="spellEnd"/>
      <w:r>
        <w:t xml:space="preserve">. treści:        </w:t>
      </w:r>
    </w:p>
    <w:p w:rsidR="00C8059F" w:rsidRDefault="00C8059F" w:rsidP="00C8059F">
      <w:pPr>
        <w:ind w:left="360"/>
      </w:pPr>
      <w:r>
        <w:t xml:space="preserve">                                    Miejsko-Gminny Ośrodek Kultury</w:t>
      </w:r>
    </w:p>
    <w:p w:rsidR="00C8059F" w:rsidRDefault="00C8059F" w:rsidP="00C8059F">
      <w:pPr>
        <w:ind w:left="360"/>
      </w:pPr>
      <w:r>
        <w:t xml:space="preserve">                                    62 – 410 Zagórów</w:t>
      </w:r>
    </w:p>
    <w:p w:rsidR="00C8059F" w:rsidRDefault="00C8059F" w:rsidP="00C8059F">
      <w:pPr>
        <w:ind w:left="360"/>
      </w:pPr>
      <w:r>
        <w:t xml:space="preserve">                                    ul: Wojska Polskiego 13</w:t>
      </w:r>
    </w:p>
    <w:p w:rsidR="00C8059F" w:rsidRDefault="00C8059F" w:rsidP="00C8059F">
      <w:pPr>
        <w:ind w:left="360"/>
      </w:pPr>
      <w:r>
        <w:t xml:space="preserve">                                    tel. (63) 2748 110</w:t>
      </w:r>
    </w:p>
    <w:p w:rsidR="00C8059F" w:rsidRDefault="00C8059F" w:rsidP="00C8059F">
      <w:pPr>
        <w:ind w:left="360"/>
      </w:pPr>
      <w:r>
        <w:t xml:space="preserve">                                    NIP: 667-13-29-314</w:t>
      </w:r>
    </w:p>
    <w:p w:rsidR="00C8059F" w:rsidRDefault="00C8059F" w:rsidP="00C8059F">
      <w:pPr>
        <w:ind w:left="360"/>
      </w:pPr>
      <w:r>
        <w:t xml:space="preserve">                                    Regon 000793532</w:t>
      </w:r>
    </w:p>
    <w:p w:rsidR="00C8059F" w:rsidRDefault="00C8059F" w:rsidP="00C8059F">
      <w:r>
        <w:t>§ 3.1. W skład MGOK wchodzą:</w:t>
      </w:r>
    </w:p>
    <w:p w:rsidR="00C8059F" w:rsidRDefault="00C8059F" w:rsidP="00C8059F">
      <w:r>
        <w:t xml:space="preserve">          Miejsko-Gminny Ośrodek Kultury w Zagórowie</w:t>
      </w:r>
    </w:p>
    <w:p w:rsidR="00C8059F" w:rsidRDefault="00C8059F" w:rsidP="00C8059F"/>
    <w:p w:rsidR="00C8059F" w:rsidRDefault="00C8059F" w:rsidP="00C8059F">
      <w:pPr>
        <w:jc w:val="center"/>
      </w:pPr>
      <w:r>
        <w:t>ROZDZIAŁ II</w:t>
      </w:r>
    </w:p>
    <w:p w:rsidR="00C8059F" w:rsidRDefault="00C8059F" w:rsidP="00C8059F">
      <w:pPr>
        <w:jc w:val="center"/>
      </w:pPr>
    </w:p>
    <w:p w:rsidR="00C8059F" w:rsidRDefault="00C8059F" w:rsidP="00C8059F">
      <w:pPr>
        <w:jc w:val="center"/>
      </w:pPr>
      <w:r>
        <w:t>ZAKRES DZIAŁALNOŚCI MGOK</w:t>
      </w:r>
    </w:p>
    <w:p w:rsidR="00C8059F" w:rsidRDefault="00C8059F" w:rsidP="00C8059F">
      <w:pPr>
        <w:jc w:val="center"/>
      </w:pPr>
    </w:p>
    <w:p w:rsidR="00C8059F" w:rsidRDefault="00C8059F" w:rsidP="00C8059F">
      <w:r>
        <w:t>§ 4.1. Podstawowymi celami MGOK są:</w:t>
      </w:r>
    </w:p>
    <w:p w:rsidR="00C8059F" w:rsidRDefault="00C8059F" w:rsidP="00C8059F">
      <w:pPr>
        <w:numPr>
          <w:ilvl w:val="0"/>
          <w:numId w:val="2"/>
        </w:numPr>
      </w:pPr>
      <w:r>
        <w:t>prowadzenie wielokierunkowej działalności rozwijającej i zaspakajającej potrzeb kulturalne mieszkańców,</w:t>
      </w:r>
    </w:p>
    <w:p w:rsidR="00C8059F" w:rsidRDefault="00C8059F" w:rsidP="00C8059F">
      <w:pPr>
        <w:numPr>
          <w:ilvl w:val="0"/>
          <w:numId w:val="2"/>
        </w:numPr>
      </w:pPr>
      <w:r>
        <w:t>upowszechnianie kultury,</w:t>
      </w:r>
    </w:p>
    <w:p w:rsidR="00C8059F" w:rsidRDefault="00C8059F" w:rsidP="00C8059F">
      <w:pPr>
        <w:numPr>
          <w:ilvl w:val="0"/>
          <w:numId w:val="2"/>
        </w:numPr>
      </w:pPr>
      <w:r>
        <w:t>organizowanie różnorodnych form edukacji kulturalnej, wychowanie przez sztukę,</w:t>
      </w:r>
    </w:p>
    <w:p w:rsidR="00C8059F" w:rsidRDefault="00C8059F" w:rsidP="00C8059F">
      <w:pPr>
        <w:numPr>
          <w:ilvl w:val="0"/>
          <w:numId w:val="2"/>
        </w:numPr>
      </w:pPr>
      <w:r>
        <w:t>inicjowanie promocji kultury.</w:t>
      </w:r>
    </w:p>
    <w:p w:rsidR="00C8059F" w:rsidRDefault="00C8059F" w:rsidP="00C8059F"/>
    <w:p w:rsidR="00C8059F" w:rsidRDefault="00C8059F" w:rsidP="00C8059F">
      <w:r>
        <w:t xml:space="preserve">§ 5.1. Do podstawowych zadań MGOK w zakresie upowszechniania kultury należy w </w:t>
      </w:r>
    </w:p>
    <w:p w:rsidR="00C8059F" w:rsidRDefault="00C8059F" w:rsidP="00C8059F">
      <w:r>
        <w:t xml:space="preserve">          szczególności:</w:t>
      </w:r>
    </w:p>
    <w:p w:rsidR="00C8059F" w:rsidRDefault="00C8059F" w:rsidP="00C8059F">
      <w:pPr>
        <w:numPr>
          <w:ilvl w:val="0"/>
          <w:numId w:val="3"/>
        </w:numPr>
      </w:pPr>
      <w:r>
        <w:t>edukacja kulturalna i wychowanie przez sztukę,</w:t>
      </w:r>
    </w:p>
    <w:p w:rsidR="00C8059F" w:rsidRDefault="00C8059F" w:rsidP="00C8059F">
      <w:pPr>
        <w:numPr>
          <w:ilvl w:val="0"/>
          <w:numId w:val="3"/>
        </w:numPr>
      </w:pPr>
      <w:r>
        <w:t>tworzenie warunków dla rozwoju amatorskiego ruchu artystycznego oraz zainteresowanie wiedzą i sztuką,</w:t>
      </w:r>
    </w:p>
    <w:p w:rsidR="00C8059F" w:rsidRDefault="00C8059F" w:rsidP="00C8059F">
      <w:pPr>
        <w:numPr>
          <w:ilvl w:val="0"/>
          <w:numId w:val="3"/>
        </w:numPr>
      </w:pPr>
      <w:r>
        <w:t>organizacja spektakli, koncertów, wystaw, odczytów, imprez artystycznych i rozrywkowych, konkursów oraz innych form,</w:t>
      </w:r>
    </w:p>
    <w:p w:rsidR="00C8059F" w:rsidRDefault="00C8059F" w:rsidP="00C8059F">
      <w:pPr>
        <w:numPr>
          <w:ilvl w:val="0"/>
          <w:numId w:val="3"/>
        </w:numPr>
      </w:pPr>
      <w:r>
        <w:t>upowszechnianie kultury filmowej,</w:t>
      </w:r>
    </w:p>
    <w:p w:rsidR="00C8059F" w:rsidRDefault="00C8059F" w:rsidP="00C8059F">
      <w:pPr>
        <w:numPr>
          <w:ilvl w:val="0"/>
          <w:numId w:val="3"/>
        </w:numPr>
      </w:pPr>
      <w:r>
        <w:lastRenderedPageBreak/>
        <w:t>koordynacja działalności na terenie gminy i miasta w zakresie organizacji imprez kulturalnych,</w:t>
      </w:r>
    </w:p>
    <w:p w:rsidR="00C8059F" w:rsidRDefault="00C8059F" w:rsidP="00C8059F">
      <w:pPr>
        <w:numPr>
          <w:ilvl w:val="0"/>
          <w:numId w:val="3"/>
        </w:numPr>
      </w:pPr>
      <w:r>
        <w:t>podejmowanie innych działań wynikających z potrzeb środowiska.</w:t>
      </w:r>
    </w:p>
    <w:p w:rsidR="00C8059F" w:rsidRDefault="00C8059F" w:rsidP="00C8059F"/>
    <w:p w:rsidR="00C8059F" w:rsidRDefault="00C8059F" w:rsidP="00C8059F">
      <w:r>
        <w:t xml:space="preserve">§ 6.1. Ośrodek Kultury może prowadzić działalność gospodarczą, z której przychody </w:t>
      </w:r>
    </w:p>
    <w:p w:rsidR="00C8059F" w:rsidRDefault="00C8059F" w:rsidP="00C8059F">
      <w:r>
        <w:t xml:space="preserve">          przeznaczone są na realizację celów statutowych , pokrywanie kosztów bieżącej </w:t>
      </w:r>
    </w:p>
    <w:p w:rsidR="00C8059F" w:rsidRDefault="00C8059F" w:rsidP="00C8059F">
      <w:r>
        <w:t xml:space="preserve">          działalności w szczególności polegającej na:</w:t>
      </w:r>
    </w:p>
    <w:p w:rsidR="00C8059F" w:rsidRDefault="00C8059F" w:rsidP="00C8059F">
      <w:pPr>
        <w:numPr>
          <w:ilvl w:val="0"/>
          <w:numId w:val="4"/>
        </w:numPr>
      </w:pPr>
      <w:r>
        <w:t>prowadzeniu kina,</w:t>
      </w:r>
    </w:p>
    <w:p w:rsidR="00C8059F" w:rsidRDefault="00C8059F" w:rsidP="00C8059F">
      <w:pPr>
        <w:numPr>
          <w:ilvl w:val="0"/>
          <w:numId w:val="4"/>
        </w:numPr>
      </w:pPr>
      <w:r>
        <w:t>wynajmowaniu pomieszczeń na cele kulturalne oraz na doraźne potrzeby organizacji społecznych.</w:t>
      </w:r>
    </w:p>
    <w:p w:rsidR="00C8059F" w:rsidRDefault="00C8059F" w:rsidP="00C8059F">
      <w:pPr>
        <w:ind w:left="360"/>
      </w:pPr>
    </w:p>
    <w:p w:rsidR="00C8059F" w:rsidRDefault="00C8059F" w:rsidP="00C8059F">
      <w:pPr>
        <w:ind w:left="360"/>
        <w:jc w:val="center"/>
      </w:pPr>
      <w:r>
        <w:t>ROZDZIAŁ III</w:t>
      </w:r>
    </w:p>
    <w:p w:rsidR="00C8059F" w:rsidRDefault="00C8059F" w:rsidP="00C8059F">
      <w:pPr>
        <w:ind w:left="360"/>
        <w:jc w:val="center"/>
      </w:pPr>
    </w:p>
    <w:p w:rsidR="00C8059F" w:rsidRDefault="00C8059F" w:rsidP="00C8059F">
      <w:pPr>
        <w:ind w:left="360"/>
        <w:jc w:val="center"/>
      </w:pPr>
      <w:r>
        <w:t>ORGANY ZARZĄDZAJĄCE, DORADCZE I NADZORUJĄCE</w:t>
      </w:r>
    </w:p>
    <w:p w:rsidR="00C8059F" w:rsidRDefault="00C8059F" w:rsidP="00C8059F">
      <w:pPr>
        <w:ind w:left="360"/>
        <w:jc w:val="center"/>
      </w:pPr>
      <w:r>
        <w:t>ZADANIA DYREKTORA OŚRODKA</w:t>
      </w:r>
    </w:p>
    <w:p w:rsidR="00C8059F" w:rsidRDefault="00C8059F" w:rsidP="00C8059F">
      <w:pPr>
        <w:ind w:left="360"/>
        <w:jc w:val="center"/>
      </w:pPr>
    </w:p>
    <w:p w:rsidR="00C8059F" w:rsidRDefault="00C8059F" w:rsidP="00C8059F">
      <w:r>
        <w:t>§ 7.1. Ośrodkiem Kultury kieruje Dyrektor powoływany przez Burmistrza Gminy Zagórów</w:t>
      </w:r>
    </w:p>
    <w:p w:rsidR="00C8059F" w:rsidRDefault="00C8059F" w:rsidP="00C8059F">
      <w:r>
        <w:t xml:space="preserve">      2. Zatrudnienie Dyrektora następuje w wyniku postępowania konkursowego </w:t>
      </w:r>
    </w:p>
    <w:p w:rsidR="00C8059F" w:rsidRDefault="00C8059F" w:rsidP="00C8059F">
      <w:r>
        <w:t xml:space="preserve">          przeprowadzonego w oparciu i zasady określone w regulaminie konkursu, który </w:t>
      </w:r>
    </w:p>
    <w:p w:rsidR="00C8059F" w:rsidRDefault="00C8059F" w:rsidP="00C8059F">
      <w:r>
        <w:t xml:space="preserve">          zostanie ustalony zarządzeniem Burmistrza.</w:t>
      </w:r>
    </w:p>
    <w:p w:rsidR="00C8059F" w:rsidRDefault="00C8059F" w:rsidP="00C8059F">
      <w:r>
        <w:t xml:space="preserve">      3.Obowiązki pracodawcy wobec dyrektora ośrodka kultury pełni Burmistrz Gminy </w:t>
      </w:r>
    </w:p>
    <w:p w:rsidR="00C8059F" w:rsidRDefault="00C8059F" w:rsidP="00C8059F">
      <w:r>
        <w:t xml:space="preserve">         Zagórów.</w:t>
      </w:r>
    </w:p>
    <w:p w:rsidR="00C8059F" w:rsidRDefault="00C8059F" w:rsidP="00C8059F">
      <w:r>
        <w:t xml:space="preserve">      4. Dyrektor wykonuje swoje zadania przy pomocy zatrudnionego i zwalnianego przez </w:t>
      </w:r>
    </w:p>
    <w:p w:rsidR="00C8059F" w:rsidRDefault="00C8059F" w:rsidP="00C8059F">
      <w:r>
        <w:t xml:space="preserve">          siebie głównego księgowego.</w:t>
      </w:r>
    </w:p>
    <w:p w:rsidR="00C8059F" w:rsidRDefault="00C8059F" w:rsidP="00C8059F">
      <w:r>
        <w:t xml:space="preserve">      5. Do zakresu działania dyrektora ośrodka kultury, należy w szczególności:</w:t>
      </w:r>
    </w:p>
    <w:p w:rsidR="00C8059F" w:rsidRDefault="00C8059F" w:rsidP="00C8059F"/>
    <w:p w:rsidR="00C8059F" w:rsidRDefault="00C8059F" w:rsidP="00C8059F">
      <w:pPr>
        <w:numPr>
          <w:ilvl w:val="0"/>
          <w:numId w:val="5"/>
        </w:numPr>
      </w:pPr>
      <w:r>
        <w:t>kierowanie bieżącą działalnością ośrodka kultury,</w:t>
      </w:r>
    </w:p>
    <w:p w:rsidR="00C8059F" w:rsidRDefault="00C8059F" w:rsidP="00C8059F">
      <w:pPr>
        <w:numPr>
          <w:ilvl w:val="0"/>
          <w:numId w:val="5"/>
        </w:numPr>
      </w:pPr>
      <w:r>
        <w:t>reprezentowanie ośrodka kultury na zewnątrz,</w:t>
      </w:r>
    </w:p>
    <w:p w:rsidR="00C8059F" w:rsidRDefault="00C8059F" w:rsidP="00C8059F">
      <w:pPr>
        <w:numPr>
          <w:ilvl w:val="0"/>
          <w:numId w:val="5"/>
        </w:numPr>
      </w:pPr>
      <w:r>
        <w:t>zarządzanie majątkiem ośrodka kultury,</w:t>
      </w:r>
    </w:p>
    <w:p w:rsidR="00C8059F" w:rsidRDefault="00C8059F" w:rsidP="00C8059F">
      <w:pPr>
        <w:numPr>
          <w:ilvl w:val="0"/>
          <w:numId w:val="5"/>
        </w:numPr>
      </w:pPr>
      <w:r>
        <w:t>zatrudnianie i zwalnianie pracowników,</w:t>
      </w:r>
    </w:p>
    <w:p w:rsidR="00C8059F" w:rsidRDefault="00C8059F" w:rsidP="00C8059F">
      <w:pPr>
        <w:numPr>
          <w:ilvl w:val="0"/>
          <w:numId w:val="5"/>
        </w:numPr>
      </w:pPr>
      <w:r>
        <w:t>wydawanie zarządzeń, instrukcji i poleceń służbowych,</w:t>
      </w:r>
    </w:p>
    <w:p w:rsidR="00C8059F" w:rsidRDefault="00C8059F" w:rsidP="00C8059F">
      <w:pPr>
        <w:numPr>
          <w:ilvl w:val="0"/>
          <w:numId w:val="5"/>
        </w:numPr>
      </w:pPr>
      <w:r>
        <w:t>ustalanie rocznego planu działalności oraz rocznego planu finansowego</w:t>
      </w:r>
    </w:p>
    <w:p w:rsidR="00C8059F" w:rsidRDefault="00C8059F" w:rsidP="00C8059F">
      <w:pPr>
        <w:numPr>
          <w:ilvl w:val="0"/>
          <w:numId w:val="5"/>
        </w:numPr>
      </w:pPr>
      <w:r>
        <w:t>sporządzanie rocznego sprawozdania z działalności.</w:t>
      </w:r>
    </w:p>
    <w:p w:rsidR="00C8059F" w:rsidRDefault="00C8059F" w:rsidP="00C8059F"/>
    <w:p w:rsidR="00C8059F" w:rsidRDefault="00C8059F" w:rsidP="00C8059F">
      <w:r>
        <w:t xml:space="preserve">      6. Dyrektor jest odpowiedzialny za prawidłową działalność merytoryczną, finansową i </w:t>
      </w:r>
    </w:p>
    <w:p w:rsidR="00C8059F" w:rsidRDefault="00C8059F" w:rsidP="00C8059F">
      <w:r>
        <w:t xml:space="preserve">          gospodarczą ośrodka kultury dysponując środkami określonymi w planie finansowym i </w:t>
      </w:r>
    </w:p>
    <w:p w:rsidR="00C8059F" w:rsidRDefault="00C8059F" w:rsidP="00C8059F">
      <w:r>
        <w:t xml:space="preserve">          ponosi odpowiedzialność za ich prawidłowe wydatkowanie.</w:t>
      </w:r>
    </w:p>
    <w:p w:rsidR="00C8059F" w:rsidRDefault="00C8059F" w:rsidP="00C8059F"/>
    <w:p w:rsidR="00C8059F" w:rsidRDefault="00C8059F" w:rsidP="00C8059F">
      <w:pPr>
        <w:jc w:val="center"/>
      </w:pPr>
      <w:r>
        <w:t>ZADANIE GŁÓWNEGO KSIĘGOWEGO</w:t>
      </w:r>
    </w:p>
    <w:p w:rsidR="00C8059F" w:rsidRDefault="00C8059F" w:rsidP="00C8059F">
      <w:pPr>
        <w:jc w:val="center"/>
      </w:pPr>
    </w:p>
    <w:p w:rsidR="00C8059F" w:rsidRDefault="00C8059F" w:rsidP="00C8059F">
      <w:r>
        <w:t xml:space="preserve">§ 8.1. Główny Księgowy działa w ramach kompetencji określonych w regulaminie </w:t>
      </w:r>
    </w:p>
    <w:p w:rsidR="00C8059F" w:rsidRDefault="00C8059F" w:rsidP="00C8059F">
      <w:r>
        <w:t xml:space="preserve">          organizacyjnym ośrodka kultury oraz udzielonych mu przez dyrektora upoważnień, </w:t>
      </w:r>
    </w:p>
    <w:p w:rsidR="00C8059F" w:rsidRDefault="00C8059F" w:rsidP="00C8059F">
      <w:r>
        <w:t xml:space="preserve">          ponosząc przed nim odpowiedzialność za podejmowane decyzje i skutki swoich </w:t>
      </w:r>
    </w:p>
    <w:p w:rsidR="00C8059F" w:rsidRDefault="00C8059F" w:rsidP="00C8059F">
      <w:r>
        <w:t xml:space="preserve">          działań.</w:t>
      </w:r>
    </w:p>
    <w:p w:rsidR="00C8059F" w:rsidRDefault="00C8059F" w:rsidP="00C8059F"/>
    <w:p w:rsidR="00C8059F" w:rsidRDefault="00C8059F" w:rsidP="00C8059F">
      <w:r>
        <w:t>§ 9.1. Dodatkowe struktury pomocnicze.</w:t>
      </w:r>
    </w:p>
    <w:p w:rsidR="00C8059F" w:rsidRDefault="00C8059F" w:rsidP="00C8059F">
      <w:pPr>
        <w:numPr>
          <w:ilvl w:val="0"/>
          <w:numId w:val="6"/>
        </w:numPr>
      </w:pPr>
      <w:r>
        <w:t xml:space="preserve">przy ośrodku kultury mogą działać społeczne komisje lub zespoły o charakterze stałym lub doraźnym jako organy pomocnicze, opiniodawcze i doradcze dyrektora, </w:t>
      </w:r>
    </w:p>
    <w:p w:rsidR="00C8059F" w:rsidRDefault="00C8059F" w:rsidP="00C8059F">
      <w:pPr>
        <w:numPr>
          <w:ilvl w:val="0"/>
          <w:numId w:val="6"/>
        </w:numPr>
      </w:pPr>
      <w:r>
        <w:t>komisje, zespoły oraz zakres, tryb ich działania określa dyrektor ośrodka kultury w zarządzeniu o ich powołaniu.</w:t>
      </w:r>
    </w:p>
    <w:p w:rsidR="00C8059F" w:rsidRDefault="00C8059F" w:rsidP="00C8059F">
      <w:r>
        <w:lastRenderedPageBreak/>
        <w:t>§ 10.1. Organizacja wewnętrzna ośrodka kultury:</w:t>
      </w:r>
    </w:p>
    <w:p w:rsidR="00C8059F" w:rsidRDefault="00C8059F" w:rsidP="00C8059F">
      <w:pPr>
        <w:numPr>
          <w:ilvl w:val="0"/>
          <w:numId w:val="7"/>
        </w:numPr>
      </w:pPr>
      <w:r>
        <w:t>organizację wewnętrzną ośrodka kultury określa regulamin organizacyjny.</w:t>
      </w:r>
    </w:p>
    <w:p w:rsidR="00C8059F" w:rsidRDefault="00C8059F" w:rsidP="00C8059F"/>
    <w:p w:rsidR="00C8059F" w:rsidRDefault="00C8059F" w:rsidP="00C8059F">
      <w:r>
        <w:t>§ 11.1 Nadzór nad ośrodkiem kultury:</w:t>
      </w:r>
    </w:p>
    <w:p w:rsidR="00C8059F" w:rsidRDefault="00C8059F" w:rsidP="00C8059F">
      <w:pPr>
        <w:numPr>
          <w:ilvl w:val="0"/>
          <w:numId w:val="8"/>
        </w:numPr>
      </w:pPr>
      <w:r>
        <w:t>Burmistrz gminy sprawuje nad ośrodkiem kultury nadzór administracyjno-finansowy,</w:t>
      </w:r>
    </w:p>
    <w:p w:rsidR="00C8059F" w:rsidRDefault="00C8059F" w:rsidP="00C8059F">
      <w:pPr>
        <w:numPr>
          <w:ilvl w:val="0"/>
          <w:numId w:val="8"/>
        </w:numPr>
      </w:pPr>
      <w:r>
        <w:t>Nadzorowi administracyjno-finansowemu podlega w szczególności</w:t>
      </w:r>
    </w:p>
    <w:p w:rsidR="00C8059F" w:rsidRDefault="00C8059F" w:rsidP="00C8059F">
      <w:pPr>
        <w:numPr>
          <w:ilvl w:val="0"/>
          <w:numId w:val="9"/>
        </w:numPr>
      </w:pPr>
      <w:r>
        <w:t>prawidłowość dysponowania przyznanymi ośrodkowi kultury środkami budżetowymi, oraz gospodarowania mieniem,</w:t>
      </w:r>
    </w:p>
    <w:p w:rsidR="00C8059F" w:rsidRDefault="00C8059F" w:rsidP="00C8059F">
      <w:pPr>
        <w:numPr>
          <w:ilvl w:val="0"/>
          <w:numId w:val="9"/>
        </w:numPr>
      </w:pPr>
      <w:r>
        <w:t>przestrzeganie obowiązujących przepisów dotyczących organizacji pracy i spraw pracowniczych,</w:t>
      </w:r>
    </w:p>
    <w:p w:rsidR="00C8059F" w:rsidRDefault="00C8059F" w:rsidP="00C8059F">
      <w:pPr>
        <w:numPr>
          <w:ilvl w:val="0"/>
          <w:numId w:val="9"/>
        </w:numPr>
      </w:pPr>
      <w:r>
        <w:t>w celu przeprowadzenia czynności nadzorczych sporządza się protokół, który podpisuje osoba je przeprowadzająca oraz dyrektor ośrodka kultury. Dyrektor ma prawo zażądać sprostowań i uzupełnień, a w przypadku ich nieuwzględnienia odmówić podpisania protokołu,</w:t>
      </w:r>
    </w:p>
    <w:p w:rsidR="00C8059F" w:rsidRDefault="00C8059F" w:rsidP="00C8059F">
      <w:pPr>
        <w:numPr>
          <w:ilvl w:val="0"/>
          <w:numId w:val="9"/>
        </w:numPr>
      </w:pPr>
      <w:r>
        <w:t>treść protokołu wraz ze stanowiskiem dyrektora rozpatruje burmistrz gminy wydając stosowne zalecenia.</w:t>
      </w:r>
    </w:p>
    <w:p w:rsidR="00C8059F" w:rsidRDefault="00C8059F" w:rsidP="00C8059F">
      <w:pPr>
        <w:jc w:val="center"/>
      </w:pPr>
    </w:p>
    <w:p w:rsidR="00C8059F" w:rsidRDefault="00C8059F" w:rsidP="00C8059F">
      <w:pPr>
        <w:jc w:val="center"/>
      </w:pPr>
      <w:r>
        <w:t>ROZDZIAŁ IV</w:t>
      </w:r>
    </w:p>
    <w:p w:rsidR="00C8059F" w:rsidRDefault="00C8059F" w:rsidP="00C8059F">
      <w:pPr>
        <w:jc w:val="center"/>
      </w:pPr>
    </w:p>
    <w:p w:rsidR="00C8059F" w:rsidRDefault="00C8059F" w:rsidP="00C8059F">
      <w:pPr>
        <w:jc w:val="center"/>
      </w:pPr>
      <w:r>
        <w:t>ZASADY GOSPODARKI FINANSOWEJ</w:t>
      </w:r>
    </w:p>
    <w:p w:rsidR="00C8059F" w:rsidRDefault="00C8059F" w:rsidP="00C8059F">
      <w:pPr>
        <w:jc w:val="center"/>
      </w:pPr>
    </w:p>
    <w:p w:rsidR="00C8059F" w:rsidRDefault="00C8059F" w:rsidP="00C8059F">
      <w:r>
        <w:t>§ 12.1. Ośrodek Kultury prowadzi gospodarkę finansową zgodnie z ustawą o rachunkowości.</w:t>
      </w:r>
    </w:p>
    <w:p w:rsidR="00C8059F" w:rsidRDefault="00C8059F" w:rsidP="00C8059F">
      <w:r>
        <w:t xml:space="preserve">             Źródłami środków finansowych są:</w:t>
      </w:r>
    </w:p>
    <w:p w:rsidR="00C8059F" w:rsidRDefault="00C8059F" w:rsidP="00C8059F">
      <w:pPr>
        <w:numPr>
          <w:ilvl w:val="0"/>
          <w:numId w:val="10"/>
        </w:numPr>
      </w:pPr>
      <w:r>
        <w:t>dotacje z budżetu gminy,</w:t>
      </w:r>
    </w:p>
    <w:p w:rsidR="00C8059F" w:rsidRDefault="00C8059F" w:rsidP="00C8059F">
      <w:pPr>
        <w:numPr>
          <w:ilvl w:val="0"/>
          <w:numId w:val="10"/>
        </w:numPr>
      </w:pPr>
      <w:r>
        <w:t>wpływy z działalności statutowej i gospodarczej,</w:t>
      </w:r>
    </w:p>
    <w:p w:rsidR="00C8059F" w:rsidRDefault="00C8059F" w:rsidP="00C8059F">
      <w:pPr>
        <w:numPr>
          <w:ilvl w:val="0"/>
          <w:numId w:val="10"/>
        </w:numPr>
      </w:pPr>
      <w:r>
        <w:t>darowizny, spadki, zapisy,</w:t>
      </w:r>
    </w:p>
    <w:p w:rsidR="00C8059F" w:rsidRDefault="00C8059F" w:rsidP="00C8059F">
      <w:pPr>
        <w:numPr>
          <w:ilvl w:val="0"/>
          <w:numId w:val="10"/>
        </w:numPr>
      </w:pPr>
      <w:r>
        <w:t>dotacje, kredyty, odsetki od lokat,</w:t>
      </w:r>
    </w:p>
    <w:p w:rsidR="00C8059F" w:rsidRDefault="00C8059F" w:rsidP="00C8059F">
      <w:pPr>
        <w:numPr>
          <w:ilvl w:val="0"/>
          <w:numId w:val="10"/>
        </w:numPr>
      </w:pPr>
      <w:r>
        <w:t>inne dozwolone prawem.</w:t>
      </w:r>
    </w:p>
    <w:p w:rsidR="00C8059F" w:rsidRDefault="00C8059F" w:rsidP="00C8059F">
      <w:pPr>
        <w:ind w:left="360"/>
      </w:pPr>
      <w:r>
        <w:t xml:space="preserve"> 2. Dyrektor ośrodka kultury przekazuje do wiadomości burmistrzowi gminy </w:t>
      </w:r>
    </w:p>
    <w:p w:rsidR="00C8059F" w:rsidRDefault="00C8059F" w:rsidP="00C8059F">
      <w:pPr>
        <w:ind w:left="360"/>
      </w:pPr>
      <w:r>
        <w:t xml:space="preserve">     sprawozdanie finansowe przewidziane przepisami ustawy o finansach publicznych i </w:t>
      </w:r>
    </w:p>
    <w:p w:rsidR="00C8059F" w:rsidRDefault="00C8059F" w:rsidP="00C8059F">
      <w:pPr>
        <w:ind w:left="360"/>
      </w:pPr>
      <w:r>
        <w:t xml:space="preserve">     ustawy o rachunkowości.</w:t>
      </w:r>
    </w:p>
    <w:p w:rsidR="00C8059F" w:rsidRDefault="00C8059F" w:rsidP="00C8059F">
      <w:pPr>
        <w:ind w:left="360"/>
      </w:pPr>
    </w:p>
    <w:p w:rsidR="00C8059F" w:rsidRDefault="00C8059F" w:rsidP="00C8059F">
      <w:pPr>
        <w:ind w:left="360"/>
        <w:jc w:val="center"/>
      </w:pPr>
      <w:r>
        <w:t>ROZDZIAŁ V</w:t>
      </w:r>
    </w:p>
    <w:p w:rsidR="00C8059F" w:rsidRDefault="00C8059F" w:rsidP="00C8059F">
      <w:pPr>
        <w:ind w:left="360"/>
        <w:jc w:val="center"/>
      </w:pPr>
    </w:p>
    <w:p w:rsidR="00C8059F" w:rsidRDefault="00C8059F" w:rsidP="00C8059F">
      <w:pPr>
        <w:ind w:left="360"/>
        <w:jc w:val="center"/>
      </w:pPr>
      <w:r>
        <w:t>POSTANOWIENIA KOŃCOWE</w:t>
      </w:r>
    </w:p>
    <w:p w:rsidR="00C8059F" w:rsidRDefault="00C8059F" w:rsidP="00C8059F">
      <w:pPr>
        <w:ind w:left="360"/>
        <w:jc w:val="center"/>
      </w:pPr>
    </w:p>
    <w:p w:rsidR="00C8059F" w:rsidRDefault="00C8059F" w:rsidP="00C8059F">
      <w:r>
        <w:t>§ 13.1. Zmiany Statutu:</w:t>
      </w:r>
    </w:p>
    <w:p w:rsidR="00C8059F" w:rsidRDefault="00C8059F" w:rsidP="00C8059F">
      <w:pPr>
        <w:numPr>
          <w:ilvl w:val="0"/>
          <w:numId w:val="11"/>
        </w:numPr>
      </w:pPr>
      <w:r>
        <w:t>mogą nastąpić w trybie wymaganym dla jego nadania,</w:t>
      </w:r>
    </w:p>
    <w:p w:rsidR="00C8059F" w:rsidRPr="003E595A" w:rsidRDefault="00C8059F" w:rsidP="00C8059F">
      <w:pPr>
        <w:numPr>
          <w:ilvl w:val="0"/>
          <w:numId w:val="11"/>
        </w:numPr>
      </w:pPr>
      <w:r>
        <w:t>uchwała wchodzi w życie z dniem podjęcia.</w:t>
      </w:r>
    </w:p>
    <w:p w:rsidR="00B90A5F" w:rsidRDefault="00C8059F"/>
    <w:sectPr w:rsidR="00B9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F84"/>
    <w:multiLevelType w:val="hybridMultilevel"/>
    <w:tmpl w:val="5D20FD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D7DD0"/>
    <w:multiLevelType w:val="hybridMultilevel"/>
    <w:tmpl w:val="4F82BD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72D99"/>
    <w:multiLevelType w:val="hybridMultilevel"/>
    <w:tmpl w:val="4C746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67A4C"/>
    <w:multiLevelType w:val="hybridMultilevel"/>
    <w:tmpl w:val="E59662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14EB1"/>
    <w:multiLevelType w:val="hybridMultilevel"/>
    <w:tmpl w:val="BA6069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F1463"/>
    <w:multiLevelType w:val="hybridMultilevel"/>
    <w:tmpl w:val="9244A1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57E81"/>
    <w:multiLevelType w:val="hybridMultilevel"/>
    <w:tmpl w:val="3B1E3F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007EB9"/>
    <w:multiLevelType w:val="hybridMultilevel"/>
    <w:tmpl w:val="BB50A1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4014F1"/>
    <w:multiLevelType w:val="hybridMultilevel"/>
    <w:tmpl w:val="8208DB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E37B96"/>
    <w:multiLevelType w:val="hybridMultilevel"/>
    <w:tmpl w:val="6AD6FC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016FAF"/>
    <w:multiLevelType w:val="hybridMultilevel"/>
    <w:tmpl w:val="7772EC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C8059F"/>
    <w:rsid w:val="00414B6E"/>
    <w:rsid w:val="00B311F8"/>
    <w:rsid w:val="00B66BA1"/>
    <w:rsid w:val="00C8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2020-08-06T06:15:00Z</dcterms:created>
  <dcterms:modified xsi:type="dcterms:W3CDTF">2020-08-06T06:16:00Z</dcterms:modified>
</cp:coreProperties>
</file>